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3D" w:rsidRPr="002F063D" w:rsidRDefault="002F063D" w:rsidP="002F063D">
      <w:pPr>
        <w:spacing w:after="132" w:line="259" w:lineRule="auto"/>
        <w:ind w:left="10" w:right="7"/>
      </w:pPr>
      <w:r w:rsidRPr="002F063D">
        <w:t>Аннотация к рабочей программе по учебному предмету</w:t>
      </w:r>
      <w:r w:rsidRPr="002F063D">
        <w:t xml:space="preserve"> «Музыка» </w:t>
      </w:r>
    </w:p>
    <w:p w:rsidR="002F063D" w:rsidRDefault="002F063D" w:rsidP="002F063D">
      <w:pPr>
        <w:spacing w:after="132" w:line="259" w:lineRule="auto"/>
        <w:ind w:left="10" w:right="7"/>
        <w:rPr>
          <w:b/>
        </w:rPr>
      </w:pPr>
    </w:p>
    <w:p w:rsidR="002F063D" w:rsidRPr="00925396" w:rsidRDefault="002F063D" w:rsidP="002F063D">
      <w:pPr>
        <w:spacing w:after="132" w:line="360" w:lineRule="auto"/>
        <w:ind w:left="10" w:right="7" w:firstLine="698"/>
        <w:rPr>
          <w:szCs w:val="28"/>
        </w:rPr>
      </w:pPr>
      <w:r w:rsidRPr="00925396">
        <w:rPr>
          <w:rFonts w:eastAsiaTheme="minorEastAsia"/>
          <w:color w:val="auto"/>
          <w:szCs w:val="28"/>
        </w:rPr>
        <w:t>Рабочая программа по учебному предмету "Музыка" (предметная область "Искусство") (далее соответственно -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2F063D" w:rsidRDefault="002F063D" w:rsidP="002F063D">
      <w:pPr>
        <w:widowControl w:val="0"/>
        <w:autoSpaceDE w:val="0"/>
        <w:autoSpaceDN w:val="0"/>
        <w:adjustRightInd w:val="0"/>
        <w:spacing w:after="0" w:line="360" w:lineRule="auto"/>
        <w:ind w:left="10" w:firstLine="698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  <w:r w:rsidRPr="00925396">
        <w:rPr>
          <w:rFonts w:eastAsiaTheme="minorEastAsia"/>
          <w:color w:val="auto"/>
          <w:szCs w:val="28"/>
        </w:rPr>
        <w:br/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360" w:lineRule="auto"/>
        <w:ind w:left="10" w:firstLine="698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учетом возрастных особенностей обучающихся на уровне начального общего образования.</w:t>
      </w:r>
      <w:r w:rsidRPr="00925396">
        <w:rPr>
          <w:rFonts w:eastAsiaTheme="minorEastAsia"/>
          <w:color w:val="auto"/>
          <w:szCs w:val="28"/>
        </w:rPr>
        <w:br/>
        <w:t xml:space="preserve">Планируемые результаты освоения программы по музыке включают личностные, </w:t>
      </w:r>
      <w:proofErr w:type="spellStart"/>
      <w:r w:rsidRPr="00925396">
        <w:rPr>
          <w:rFonts w:eastAsiaTheme="minorEastAsia"/>
          <w:color w:val="auto"/>
          <w:szCs w:val="28"/>
        </w:rPr>
        <w:t>метапредметные</w:t>
      </w:r>
      <w:proofErr w:type="spellEnd"/>
      <w:r w:rsidRPr="00925396">
        <w:rPr>
          <w:rFonts w:eastAsiaTheme="minorEastAsia"/>
          <w:color w:val="auto"/>
          <w:szCs w:val="28"/>
        </w:rPr>
        <w:t xml:space="preserve">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360" w:lineRule="auto"/>
        <w:ind w:left="1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</w:r>
      <w:bookmarkStart w:id="0" w:name="_GoBack"/>
      <w:bookmarkEnd w:id="0"/>
      <w:r w:rsidRPr="00925396">
        <w:rPr>
          <w:rFonts w:eastAsiaTheme="minorEastAsia"/>
          <w:color w:val="auto"/>
          <w:szCs w:val="28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t>Программа по музыке позволит учителю:</w:t>
      </w:r>
      <w:r w:rsidRPr="00925396">
        <w:rPr>
          <w:rFonts w:eastAsiaTheme="minorEastAsia"/>
          <w:color w:val="auto"/>
          <w:szCs w:val="28"/>
        </w:rPr>
        <w:br/>
        <w:t xml:space="preserve">реализовать в процессе преподавания музыки современные подходы к формированию личностных, </w:t>
      </w:r>
      <w:proofErr w:type="spellStart"/>
      <w:r w:rsidRPr="00925396">
        <w:rPr>
          <w:rFonts w:eastAsiaTheme="minorEastAsia"/>
          <w:color w:val="auto"/>
          <w:szCs w:val="28"/>
        </w:rPr>
        <w:t>метапредметных</w:t>
      </w:r>
      <w:proofErr w:type="spellEnd"/>
      <w:r w:rsidRPr="00925396">
        <w:rPr>
          <w:rFonts w:eastAsiaTheme="minorEastAsia"/>
          <w:color w:val="auto"/>
          <w:szCs w:val="28"/>
        </w:rPr>
        <w:t xml:space="preserve">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</w:t>
      </w:r>
      <w:r w:rsidRPr="00925396">
        <w:rPr>
          <w:rFonts w:eastAsiaTheme="minorEastAsia"/>
          <w:color w:val="auto"/>
          <w:szCs w:val="28"/>
        </w:rPr>
        <w:lastRenderedPageBreak/>
        <w:t>обучающихся, представленных в федеральной рабочей программе воспитания;</w:t>
      </w:r>
      <w:r w:rsidRPr="00925396">
        <w:rPr>
          <w:rFonts w:eastAsiaTheme="minorEastAsia"/>
          <w:color w:val="auto"/>
          <w:szCs w:val="28"/>
        </w:rPr>
        <w:br/>
        <w:t>разработать календарно-тематическое планирование с учетом особенностей конкретного региона, образовательной организации, класса.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- как способ, форма и опыт самовыражения и естественного радостного мировосприятия.</w:t>
      </w:r>
      <w:r w:rsidRPr="00925396">
        <w:rPr>
          <w:rFonts w:eastAsiaTheme="minorEastAsia"/>
          <w:color w:val="auto"/>
          <w:szCs w:val="28"/>
        </w:rPr>
        <w:br/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925396">
        <w:rPr>
          <w:rFonts w:eastAsiaTheme="minorEastAsia"/>
          <w:color w:val="auto"/>
          <w:szCs w:val="28"/>
        </w:rPr>
        <w:t>музицирование</w:t>
      </w:r>
      <w:proofErr w:type="spellEnd"/>
      <w:r w:rsidRPr="00925396">
        <w:rPr>
          <w:rFonts w:eastAsiaTheme="minorEastAsia"/>
          <w:color w:val="auto"/>
          <w:szCs w:val="28"/>
        </w:rPr>
        <w:t xml:space="preserve"> -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  <w:r w:rsidRPr="00925396">
        <w:rPr>
          <w:rFonts w:eastAsiaTheme="minorEastAsia"/>
          <w:color w:val="auto"/>
          <w:szCs w:val="28"/>
        </w:rPr>
        <w:br/>
        <w:t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несет в себе музыка.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</w:t>
      </w:r>
      <w:r w:rsidRPr="00925396">
        <w:rPr>
          <w:rFonts w:eastAsiaTheme="minorEastAsia"/>
          <w:color w:val="auto"/>
          <w:szCs w:val="28"/>
        </w:rPr>
        <w:lastRenderedPageBreak/>
        <w:t xml:space="preserve">формирования мировоззрения обучающегося опосредованным </w:t>
      </w:r>
      <w:proofErr w:type="spellStart"/>
      <w:r w:rsidRPr="00925396">
        <w:rPr>
          <w:rFonts w:eastAsiaTheme="minorEastAsia"/>
          <w:color w:val="auto"/>
          <w:szCs w:val="28"/>
        </w:rPr>
        <w:t>недирективным</w:t>
      </w:r>
      <w:proofErr w:type="spellEnd"/>
      <w:r w:rsidRPr="00925396">
        <w:rPr>
          <w:rFonts w:eastAsiaTheme="minorEastAsia"/>
          <w:color w:val="auto"/>
          <w:szCs w:val="28"/>
        </w:rPr>
        <w:t xml:space="preserve"> путем.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</w:t>
      </w:r>
      <w:r w:rsidRPr="00925396">
        <w:rPr>
          <w:rFonts w:eastAsiaTheme="minorEastAsia"/>
          <w:color w:val="auto"/>
          <w:szCs w:val="28"/>
        </w:rPr>
        <w:br/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  <w:r w:rsidRPr="00925396">
        <w:rPr>
          <w:rFonts w:eastAsiaTheme="minorEastAsia"/>
          <w:color w:val="auto"/>
          <w:szCs w:val="28"/>
        </w:rPr>
        <w:br/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приемов и методов, внутренне присущих самому искусству -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t xml:space="preserve">Основная цель программы по музыке -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</w:t>
      </w:r>
      <w:proofErr w:type="spellStart"/>
      <w:r w:rsidRPr="00925396">
        <w:rPr>
          <w:rFonts w:eastAsiaTheme="minorEastAsia"/>
          <w:color w:val="auto"/>
          <w:szCs w:val="28"/>
        </w:rPr>
        <w:t>духовнонравственное</w:t>
      </w:r>
      <w:proofErr w:type="spellEnd"/>
      <w:r w:rsidRPr="00925396">
        <w:rPr>
          <w:rFonts w:eastAsiaTheme="minorEastAsia"/>
          <w:color w:val="auto"/>
          <w:szCs w:val="28"/>
        </w:rPr>
        <w:t xml:space="preserve"> становление, воспитание чуткости к внутреннему миру другого человека через опыт сотворчества и сопереживания).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t>В процессе конкретизации учебных целей их реализация осуществляется по следующим направлениям: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становление системы ценностей, обучающихся в единстве эмоциональной и познавательной сферы;</w:t>
      </w:r>
      <w:r w:rsidRPr="00925396">
        <w:rPr>
          <w:rFonts w:eastAsiaTheme="minorEastAsia"/>
          <w:color w:val="auto"/>
          <w:szCs w:val="28"/>
        </w:rPr>
        <w:br/>
        <w:t xml:space="preserve">развитие потребности в общении с произведениями искусства, осознание </w:t>
      </w:r>
      <w:r w:rsidRPr="00925396">
        <w:rPr>
          <w:rFonts w:eastAsiaTheme="minorEastAsia"/>
          <w:color w:val="auto"/>
          <w:szCs w:val="28"/>
        </w:rPr>
        <w:lastRenderedPageBreak/>
        <w:t>значения музыкального искусства как универсального языка общения, художественного отражения многообразия жизни;</w:t>
      </w:r>
      <w:r w:rsidRPr="00925396">
        <w:rPr>
          <w:rFonts w:eastAsiaTheme="minorEastAsia"/>
          <w:color w:val="auto"/>
          <w:szCs w:val="28"/>
        </w:rPr>
        <w:br/>
        <w:t xml:space="preserve">формирование творческих способностей ребенка, развитие внутренней мотивации к </w:t>
      </w:r>
      <w:proofErr w:type="spellStart"/>
      <w:r w:rsidRPr="00925396">
        <w:rPr>
          <w:rFonts w:eastAsiaTheme="minorEastAsia"/>
          <w:color w:val="auto"/>
          <w:szCs w:val="28"/>
        </w:rPr>
        <w:t>музицированию</w:t>
      </w:r>
      <w:proofErr w:type="spellEnd"/>
      <w:r w:rsidRPr="00925396">
        <w:rPr>
          <w:rFonts w:eastAsiaTheme="minorEastAsia"/>
          <w:color w:val="auto"/>
          <w:szCs w:val="28"/>
        </w:rPr>
        <w:t>.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t>Важнейшие задачи обучения музыке на уровне начального общего образования:</w:t>
      </w:r>
      <w:r w:rsidRPr="00925396">
        <w:rPr>
          <w:rFonts w:eastAsiaTheme="minorEastAsia"/>
          <w:color w:val="auto"/>
          <w:szCs w:val="28"/>
        </w:rPr>
        <w:br/>
        <w:t>формирование эмоционально-ценностной отзывчивости на прекрасное в жизни и в искусстве;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925396">
        <w:rPr>
          <w:rFonts w:eastAsiaTheme="minorEastAsia"/>
          <w:color w:val="auto"/>
          <w:szCs w:val="28"/>
        </w:rPr>
        <w:t>музицирования</w:t>
      </w:r>
      <w:proofErr w:type="spellEnd"/>
      <w:r w:rsidRPr="00925396">
        <w:rPr>
          <w:rFonts w:eastAsiaTheme="minorEastAsia"/>
          <w:color w:val="auto"/>
          <w:szCs w:val="28"/>
        </w:rPr>
        <w:t>;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 xml:space="preserve">овладение предметными умениями и навыками в различных видах практического </w:t>
      </w:r>
      <w:proofErr w:type="spellStart"/>
      <w:r w:rsidRPr="00925396">
        <w:rPr>
          <w:rFonts w:eastAsiaTheme="minorEastAsia"/>
          <w:color w:val="auto"/>
          <w:szCs w:val="28"/>
        </w:rPr>
        <w:t>музицирования</w:t>
      </w:r>
      <w:proofErr w:type="spellEnd"/>
      <w:r w:rsidRPr="00925396">
        <w:rPr>
          <w:rFonts w:eastAsiaTheme="minorEastAsia"/>
          <w:color w:val="auto"/>
          <w:szCs w:val="28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воспитание уважения к культурному наследию России, присвоение интонационно-образного строя отечественной музыкальной культуры;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времен и народов.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</w:t>
      </w:r>
      <w:r w:rsidRPr="00925396">
        <w:rPr>
          <w:rFonts w:eastAsiaTheme="minorEastAsia"/>
          <w:color w:val="auto"/>
          <w:szCs w:val="28"/>
        </w:rPr>
        <w:lastRenderedPageBreak/>
        <w:t>содержания.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Содержание учебного предмета структурно представлено восемью модулями (тематическими линиями):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инвариантные: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модуль N 1 "Народная музыка России";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модуль N 2 "Классическая музыка";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модуль N 3 "Музыка в жизни человека"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вариативные: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модуль N 4 "Музыка народов мира";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модуль N 5 "Духовная музыка";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модуль N 6 "Музыка театра и кино";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модуль N 7 "Современная музыкальная культура";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модуль N 8 "Музыкальная грамота"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Вариативная компоновка тематических блоков позволяет существенно расширить формы и виды деятельности за счет внеурочных и внеклассных мероприятий -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счет внеурочной деятельности в рамках часов, предусмотренных эстетическим направлением плана внеурочной деятельности образовательной организации.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>Общее число часов, рекомендованных для изучения музыки - 135 часов: в 1 классе - 33 часа (1 час в неделю), во 2 классе - 34 часа (1 час в неделю), в 3 классе - 34 часа (1 час в неделю), в 4 классе - 34 часа (1 час в неделю).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</w:t>
      </w:r>
      <w:r w:rsidRPr="00925396">
        <w:rPr>
          <w:rFonts w:eastAsiaTheme="minorEastAsia"/>
          <w:color w:val="auto"/>
          <w:szCs w:val="28"/>
        </w:rPr>
        <w:lastRenderedPageBreak/>
        <w:t>творческие союзы).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25396">
        <w:rPr>
          <w:rFonts w:eastAsiaTheme="minorEastAsia"/>
          <w:color w:val="auto"/>
          <w:szCs w:val="28"/>
        </w:rPr>
        <w:br/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925396">
        <w:rPr>
          <w:rFonts w:eastAsiaTheme="minorEastAsia"/>
          <w:color w:val="auto"/>
          <w:szCs w:val="28"/>
        </w:rPr>
        <w:t>межпредметных</w:t>
      </w:r>
      <w:proofErr w:type="spellEnd"/>
      <w:r w:rsidRPr="00925396">
        <w:rPr>
          <w:rFonts w:eastAsiaTheme="minorEastAsia"/>
          <w:color w:val="auto"/>
          <w:szCs w:val="28"/>
        </w:rPr>
        <w:t xml:space="preserve"> связях с такими учебными предметами, как "Изобразительное искусство", "Литературное чтение", "Окружающий мир", "Основы религиозной культуры и светской этики", "Иностранный язык" и другие.</w:t>
      </w:r>
    </w:p>
    <w:p w:rsidR="002F063D" w:rsidRPr="00925396" w:rsidRDefault="002F063D" w:rsidP="002F063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</w:p>
    <w:p w:rsidR="00F13EC5" w:rsidRDefault="00F13EC5"/>
    <w:sectPr w:rsidR="00F1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3D"/>
    <w:rsid w:val="002F063D"/>
    <w:rsid w:val="00F1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D74C"/>
  <w15:chartTrackingRefBased/>
  <w15:docId w15:val="{DB5BDE09-82AB-4932-98F9-66EF8256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63D"/>
    <w:pPr>
      <w:spacing w:after="13" w:line="390" w:lineRule="auto"/>
      <w:ind w:left="13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1401</Words>
  <Characters>7991</Characters>
  <Application>Microsoft Office Word</Application>
  <DocSecurity>0</DocSecurity>
  <Lines>66</Lines>
  <Paragraphs>18</Paragraphs>
  <ScaleCrop>false</ScaleCrop>
  <Company/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2023-10-16T18:19:00Z</dcterms:created>
  <dcterms:modified xsi:type="dcterms:W3CDTF">2023-10-16T18:21:00Z</dcterms:modified>
</cp:coreProperties>
</file>